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4E6" w:rsidRPr="002124E6" w:rsidRDefault="002124E6" w:rsidP="002124E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4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:rsidR="002124E6" w:rsidRPr="002124E6" w:rsidRDefault="002124E6" w:rsidP="00212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E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2124E6" w:rsidRPr="002124E6" w:rsidRDefault="002124E6" w:rsidP="00212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24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212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</w:t>
      </w:r>
    </w:p>
    <w:p w:rsidR="002124E6" w:rsidRPr="002124E6" w:rsidRDefault="002124E6" w:rsidP="00212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Нижегородской области </w:t>
      </w:r>
    </w:p>
    <w:p w:rsidR="002124E6" w:rsidRPr="002124E6" w:rsidRDefault="002124E6" w:rsidP="00212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мая 2025 № 44</w:t>
      </w:r>
    </w:p>
    <w:p w:rsidR="002124E6" w:rsidRPr="002124E6" w:rsidRDefault="002124E6" w:rsidP="00212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24E6" w:rsidRPr="002124E6" w:rsidRDefault="002124E6" w:rsidP="00212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Расходы бюджета муниципального округа по ведомственной структуре расходов бюджета муниципального округа за 2024 год</w:t>
      </w:r>
    </w:p>
    <w:p w:rsidR="002124E6" w:rsidRPr="002124E6" w:rsidRDefault="002124E6" w:rsidP="00212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567"/>
        <w:gridCol w:w="1417"/>
        <w:gridCol w:w="1134"/>
        <w:gridCol w:w="1610"/>
        <w:gridCol w:w="658"/>
        <w:gridCol w:w="993"/>
        <w:gridCol w:w="992"/>
        <w:gridCol w:w="850"/>
        <w:gridCol w:w="567"/>
      </w:tblGrid>
      <w:tr w:rsidR="002124E6" w:rsidRPr="002124E6" w:rsidTr="005C1E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Под-раз-дел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раздела, 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ЦСР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целевой статьи расходов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2024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 за 2024 год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%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</w:t>
            </w:r>
            <w:proofErr w:type="spellEnd"/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1 844 932,4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1 763 119,9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36 523,6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36 341,7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2"/>
            <w:bookmarkStart w:id="1" w:name="RANGE!A12:H13"/>
            <w:bookmarkEnd w:id="1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1400300190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" w:name="RANGE!F12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финансового органа муниципального округа</w:t>
            </w:r>
            <w:bookmarkEnd w:id="2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17 870,1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7770625850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0710328500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и туризма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0460130920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туризма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0440123590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044A155194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839,7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94 590,2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94 587,4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84 137,8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84 137,8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0410174090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04101L5190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041A255192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36 063,2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0420174090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04201L4670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0430174090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24001S0660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0420240590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0420274090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социально-значимых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668 799,0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657 563,3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1900325150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663 673,9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652 443,1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155 015,0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150 718,8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муниципальных дошкольных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в сфере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1 288,8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в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сфере общего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4 356,1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0110173170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436 441,0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429 783,7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44 586,4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муниципальных школ-детских садов, школ начальных,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выплаты персоналу учреждений, за исключением фонда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1 028,7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13 439,2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13 433,7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43 900,9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муниципальных школ-детских садов, школ начальных,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124 778,8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124 775,9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11 035,3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дополнительное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оплаты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2 252,7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финансовое обеспечение деятельности центров образования цифрового и гуманитарного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профилей "Точка роста"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01501L7502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7 257,3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015E250980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23 600,1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0120123590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0120174090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 в социальной сфере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1 796,4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0120423590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0150123590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0140125200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0200125200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0200325200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48 500,8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01103R0500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01103R0500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011EВ51790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011EВ51790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0120273320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квалификационной категории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1 036,1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16 446,9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1800426100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компенсации части родительской платы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0500725280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сельского хозяйства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136 495,4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135 786,7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136 495,4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135 786,7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136 495,4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135 786,7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13101R0140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13101R3580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59 395,8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59 395,8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1 483,7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35 750,2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35 338,9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1310273220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1310400260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1310473350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выплат, предусмотренных Законом Нижегородской области от 26 декабря 2018 года №158-З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архитектуры, капитального строительства и ЖКХ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522 749,0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462 461,1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ремонт (капитальный ремонт) зданий (помещений) муниципальной собственности и благоустройство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прилегающей к ним территории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в целях капитального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7 454,1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44 826,0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41 095,2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7770473310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24001S0620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33 270,8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1 586,0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0710267483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Бюджетные инвестиции на приобретение объектов недвижимого имущества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2 214,9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071028А484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0710603000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0710603000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07108S2120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1330435760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субсидий на возмещение недополученных доходов, возникших в связи с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0820203000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1900125170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280F255550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7770473930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24001S2450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0710903000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материальной помощи на приобретение жилого помещения в связи с отсутствием жилья и достаточных средств на его приобретение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14 827,7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07101Д0820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23001L4970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по физической культуре и спорту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24 645,5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24 645,5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22 826,8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в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области связи и информатики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Совет депутатов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7770600020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Комитет имущественных отношений администрации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9 609,2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12101L5990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подготовку проектов межевания земельных участков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на проведение кадастровых работ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1801229705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услуг по страхованию автобусов и оформление паспортов транспортных средств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2 032,9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капитальных вложений в объекты капитального строительства муниципальной собственности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или приобретение объектов недвижимого имущества в муниципальную собственность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336 463,6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327 201,0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88 588,2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86 810,0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высшего должностного лица субъекта Российской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Высшее должностное лицо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(глава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местного самоуправления)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оплаты труда государственных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2 061,5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Высшее должностное лицо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59 167,3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57 882,9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7770173940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переданных исполнительно-распорядительным органам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26 192,9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25 757,5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2000400260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2000700260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1 950,9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7770274270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31 434,2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30 886,0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31 366,7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30 818,5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12 933,4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0900296500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4 457,9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2200126100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в сфере информационно-коммуникационных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106 064,9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104 546,3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16 361,5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1800929704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субсидии на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финансовое обеспечение оплаты части затрат ООО "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11 654,0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180118Б800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автобусов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83 215,7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81 739,8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2900120500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29002S0610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13 975,2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(Выполнение работ по ремонту дорожного покрытия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ул.Заречная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р.п.Ковернино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«Вам решать!» (Выполнение работ по ремонту дорожного покрытия автомобильной дороги на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ул.Зарубина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р.п.Ковернино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2 485,7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общего пользования местного значения по ул. Советская от дома № 48 до дома № 83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д.Каменное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 460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в д.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Шабоши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участка автомобильной дороги - подъезд к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д.Мокушино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- подъезд к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д.Глибино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дороги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д.Михайлово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ярмарок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1500230910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15002S2060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1500330910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88 258,0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83 240,3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7770696010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15 980,0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1900125160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1900172670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19001S2292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19001S2870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7770429702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А.В.субсидий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р.п.Ковернино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61 779,9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0810204000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содержание мест захоронения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08102S2680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08103S2608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(Мемориальный комплекс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д.Гавриловка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муниципальный округ Нижегородской области))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9 729,8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13305S5767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2700205040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Механические и химические методы борьбы с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борщевиком Сосновского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28001S2820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28002S2980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3 766,0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84,4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10 692,2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7770129980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0500225280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74,6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0500325280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89,3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0500625280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1600325280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0500425280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0500525280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0500925280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03102S2609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(Обустройство спортивной площадки в с. Хохлома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5 879,5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1010202050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финансовой поддержки средств массовой информации за счет средств местного бюджета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10102S2050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1010329703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ООО "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Ковернинская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типография" субсидии на финансовое обеспечение затрат по закупке оборудования и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производственных материалов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493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Контрольно-счетная комиссия </w:t>
            </w:r>
            <w:proofErr w:type="spellStart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24E6" w:rsidRPr="002124E6" w:rsidTr="005C1EA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24E6" w:rsidRPr="002124E6" w:rsidTr="005C1EA6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24E6" w:rsidRPr="002124E6" w:rsidTr="005C1EA6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4E6" w:rsidRPr="002124E6" w:rsidRDefault="002124E6" w:rsidP="002124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71C59" w:rsidRDefault="00471C59">
      <w:bookmarkStart w:id="3" w:name="_GoBack"/>
      <w:bookmarkEnd w:id="3"/>
    </w:p>
    <w:sectPr w:rsidR="00471C59" w:rsidSect="002124E6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1A"/>
    <w:rsid w:val="002124E6"/>
    <w:rsid w:val="00471C59"/>
    <w:rsid w:val="0082591A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DC852-0520-4CED-A525-AEFC6A7A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2124E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124E6"/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rsid w:val="002124E6"/>
  </w:style>
  <w:style w:type="paragraph" w:customStyle="1" w:styleId="a3">
    <w:name w:val="Норный"/>
    <w:basedOn w:val="a"/>
    <w:rsid w:val="002124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12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link w:val="a5"/>
    <w:uiPriority w:val="99"/>
    <w:rsid w:val="002124E6"/>
    <w:rPr>
      <w:sz w:val="24"/>
      <w:szCs w:val="24"/>
    </w:rPr>
  </w:style>
  <w:style w:type="paragraph" w:styleId="a5">
    <w:name w:val="header"/>
    <w:basedOn w:val="a"/>
    <w:link w:val="a4"/>
    <w:uiPriority w:val="99"/>
    <w:rsid w:val="002124E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2124E6"/>
  </w:style>
  <w:style w:type="character" w:customStyle="1" w:styleId="a6">
    <w:name w:val="Нижний колонтитул Знак"/>
    <w:link w:val="a7"/>
    <w:rsid w:val="002124E6"/>
    <w:rPr>
      <w:sz w:val="24"/>
      <w:szCs w:val="24"/>
    </w:rPr>
  </w:style>
  <w:style w:type="paragraph" w:styleId="a7">
    <w:name w:val="footer"/>
    <w:basedOn w:val="a"/>
    <w:link w:val="a6"/>
    <w:rsid w:val="002124E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2124E6"/>
  </w:style>
  <w:style w:type="character" w:customStyle="1" w:styleId="a8">
    <w:name w:val="Текст выноски Знак"/>
    <w:link w:val="a9"/>
    <w:rsid w:val="002124E6"/>
    <w:rPr>
      <w:rFonts w:ascii="Tahoma" w:hAnsi="Tahoma"/>
      <w:sz w:val="16"/>
      <w:szCs w:val="16"/>
      <w:lang w:val="x-none" w:eastAsia="x-none"/>
    </w:rPr>
  </w:style>
  <w:style w:type="paragraph" w:styleId="a9">
    <w:name w:val="Balloon Text"/>
    <w:basedOn w:val="a"/>
    <w:link w:val="a8"/>
    <w:rsid w:val="002124E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2124E6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unhideWhenUsed/>
    <w:rsid w:val="002124E6"/>
    <w:rPr>
      <w:color w:val="0000FF"/>
      <w:u w:val="single"/>
    </w:rPr>
  </w:style>
  <w:style w:type="character" w:styleId="ab">
    <w:name w:val="FollowedHyperlink"/>
    <w:uiPriority w:val="99"/>
    <w:unhideWhenUsed/>
    <w:rsid w:val="002124E6"/>
    <w:rPr>
      <w:color w:val="800080"/>
      <w:u w:val="single"/>
    </w:rPr>
  </w:style>
  <w:style w:type="paragraph" w:customStyle="1" w:styleId="ConsPlusNonformat">
    <w:name w:val="ConsPlusNonformat"/>
    <w:rsid w:val="002124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17653</Words>
  <Characters>100625</Characters>
  <Application>Microsoft Office Word</Application>
  <DocSecurity>0</DocSecurity>
  <Lines>838</Lines>
  <Paragraphs>236</Paragraphs>
  <ScaleCrop>false</ScaleCrop>
  <Company/>
  <LinksUpToDate>false</LinksUpToDate>
  <CharactersWithSpaces>118042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2026-07-17T10:31:00Z</dcterms:created>
  <dcterms:modified xsi:type="dcterms:W3CDTF">2026-07-17T10:31:00Z</dcterms:modified>
</cp:coreProperties>
</file>